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643B" w14:textId="3B92A3B8" w:rsidR="00885597" w:rsidRPr="00625EDD" w:rsidRDefault="00625EDD" w:rsidP="003D70DE">
      <w:pPr>
        <w:pStyle w:val="Heading1"/>
        <w:rPr>
          <w:sz w:val="17"/>
          <w:szCs w:val="17"/>
        </w:rPr>
      </w:pPr>
      <w:r w:rsidRPr="00625EDD">
        <w:rPr>
          <w:sz w:val="17"/>
          <w:szCs w:val="17"/>
        </w:rPr>
        <w:t>TORQUE GC JUNIOR CHAMPIONSHIP</w:t>
      </w:r>
    </w:p>
    <w:p w14:paraId="0A9A0B32" w14:textId="1E9D79D5" w:rsidR="003D70DE" w:rsidRPr="00625EDD" w:rsidRDefault="00D6228E" w:rsidP="003D70DE">
      <w:pPr>
        <w:pStyle w:val="Heading1"/>
        <w:rPr>
          <w:b w:val="0"/>
          <w:sz w:val="17"/>
          <w:szCs w:val="17"/>
        </w:rPr>
      </w:pPr>
      <w:r w:rsidRPr="00625EDD">
        <w:rPr>
          <w:b w:val="0"/>
          <w:sz w:val="17"/>
          <w:szCs w:val="17"/>
        </w:rPr>
        <w:t>Santa Rosa Golf and Beach Club</w:t>
      </w:r>
    </w:p>
    <w:p w14:paraId="52AC35E2" w14:textId="799EC3C2" w:rsidR="003D70DE" w:rsidRPr="00625EDD" w:rsidRDefault="00D6228E" w:rsidP="003D70DE">
      <w:pPr>
        <w:jc w:val="center"/>
        <w:rPr>
          <w:sz w:val="17"/>
          <w:szCs w:val="17"/>
        </w:rPr>
      </w:pPr>
      <w:r w:rsidRPr="00625EDD">
        <w:rPr>
          <w:sz w:val="17"/>
          <w:szCs w:val="17"/>
        </w:rPr>
        <w:t>Santa Rosa Beach, Florida</w:t>
      </w:r>
    </w:p>
    <w:p w14:paraId="339C0C33" w14:textId="30E893AF" w:rsidR="003D70DE" w:rsidRPr="00625EDD" w:rsidRDefault="00625EDD" w:rsidP="003D70DE">
      <w:pPr>
        <w:jc w:val="center"/>
        <w:rPr>
          <w:sz w:val="17"/>
          <w:szCs w:val="17"/>
        </w:rPr>
      </w:pPr>
      <w:r w:rsidRPr="00625EDD">
        <w:rPr>
          <w:sz w:val="17"/>
          <w:szCs w:val="17"/>
        </w:rPr>
        <w:t>June 9-11, 2026</w:t>
      </w:r>
    </w:p>
    <w:p w14:paraId="048CC5FD" w14:textId="77777777" w:rsidR="003D70DE" w:rsidRPr="00625EDD" w:rsidRDefault="003D70DE" w:rsidP="003D70DE">
      <w:pPr>
        <w:pStyle w:val="Heading1"/>
        <w:rPr>
          <w:sz w:val="17"/>
          <w:szCs w:val="17"/>
        </w:rPr>
      </w:pPr>
    </w:p>
    <w:p w14:paraId="27943D00" w14:textId="16121719" w:rsidR="003D70DE" w:rsidRPr="00625EDD" w:rsidRDefault="003D70DE" w:rsidP="003D70DE">
      <w:pPr>
        <w:pStyle w:val="Heading1"/>
        <w:rPr>
          <w:sz w:val="17"/>
          <w:szCs w:val="17"/>
        </w:rPr>
      </w:pPr>
      <w:r w:rsidRPr="00625EDD">
        <w:rPr>
          <w:sz w:val="17"/>
          <w:szCs w:val="17"/>
        </w:rPr>
        <w:t xml:space="preserve">NOTICE TO </w:t>
      </w:r>
      <w:r w:rsidR="002D48A6" w:rsidRPr="00625EDD">
        <w:rPr>
          <w:sz w:val="17"/>
          <w:szCs w:val="17"/>
        </w:rPr>
        <w:t>PLAYERS</w:t>
      </w:r>
    </w:p>
    <w:p w14:paraId="7CF4E46A" w14:textId="77777777" w:rsidR="003D70DE" w:rsidRPr="00625EDD" w:rsidRDefault="003D70DE" w:rsidP="003D70DE">
      <w:pPr>
        <w:rPr>
          <w:sz w:val="17"/>
          <w:szCs w:val="17"/>
        </w:rPr>
      </w:pPr>
    </w:p>
    <w:p w14:paraId="59EBB848" w14:textId="39DD6C31" w:rsidR="00743E80" w:rsidRPr="00625EDD" w:rsidRDefault="004F4005" w:rsidP="004F4005">
      <w:pPr>
        <w:ind w:left="720"/>
        <w:rPr>
          <w:sz w:val="17"/>
          <w:szCs w:val="17"/>
        </w:rPr>
      </w:pPr>
      <w:r w:rsidRPr="00625EDD">
        <w:rPr>
          <w:sz w:val="17"/>
          <w:szCs w:val="17"/>
        </w:rPr>
        <w:t xml:space="preserve">Play is governed by the </w:t>
      </w:r>
      <w:r w:rsidR="00743E80" w:rsidRPr="00625EDD">
        <w:rPr>
          <w:sz w:val="17"/>
          <w:szCs w:val="17"/>
        </w:rPr>
        <w:t>Rules of Golf</w:t>
      </w:r>
      <w:r w:rsidR="00976F54" w:rsidRPr="00625EDD">
        <w:rPr>
          <w:sz w:val="17"/>
          <w:szCs w:val="17"/>
        </w:rPr>
        <w:t xml:space="preserve"> E</w:t>
      </w:r>
      <w:r w:rsidRPr="00625EDD">
        <w:rPr>
          <w:sz w:val="17"/>
          <w:szCs w:val="17"/>
        </w:rPr>
        <w:t>ffective January 20</w:t>
      </w:r>
      <w:r w:rsidR="008719AE" w:rsidRPr="00625EDD">
        <w:rPr>
          <w:sz w:val="17"/>
          <w:szCs w:val="17"/>
        </w:rPr>
        <w:t>23</w:t>
      </w:r>
      <w:r w:rsidR="002D48A6" w:rsidRPr="00625EDD">
        <w:rPr>
          <w:sz w:val="17"/>
          <w:szCs w:val="17"/>
        </w:rPr>
        <w:t xml:space="preserve"> </w:t>
      </w:r>
      <w:r w:rsidR="00743E80" w:rsidRPr="00625EDD">
        <w:rPr>
          <w:sz w:val="17"/>
          <w:szCs w:val="17"/>
        </w:rPr>
        <w:t xml:space="preserve">and the AJGA </w:t>
      </w:r>
      <w:r w:rsidRPr="00625EDD">
        <w:rPr>
          <w:sz w:val="17"/>
          <w:szCs w:val="17"/>
        </w:rPr>
        <w:t xml:space="preserve">Tournament </w:t>
      </w:r>
      <w:r w:rsidR="00743E80" w:rsidRPr="00625EDD">
        <w:rPr>
          <w:sz w:val="17"/>
          <w:szCs w:val="17"/>
        </w:rPr>
        <w:t xml:space="preserve">Hard Card.  </w:t>
      </w:r>
      <w:r w:rsidR="00743E80" w:rsidRPr="00625EDD">
        <w:rPr>
          <w:b/>
          <w:sz w:val="17"/>
          <w:szCs w:val="17"/>
        </w:rPr>
        <w:t xml:space="preserve">Disregard any local rules on the </w:t>
      </w:r>
      <w:r w:rsidR="00057844" w:rsidRPr="00625EDD">
        <w:rPr>
          <w:b/>
          <w:sz w:val="17"/>
          <w:szCs w:val="17"/>
        </w:rPr>
        <w:t>Santa Rosa Golf and Beach Club</w:t>
      </w:r>
      <w:r w:rsidR="00743E80" w:rsidRPr="00625EDD">
        <w:rPr>
          <w:b/>
          <w:sz w:val="17"/>
          <w:szCs w:val="17"/>
        </w:rPr>
        <w:t xml:space="preserve"> scorecard or any other posted local rules</w:t>
      </w:r>
      <w:r w:rsidR="00743E80" w:rsidRPr="00625EDD">
        <w:rPr>
          <w:sz w:val="17"/>
          <w:szCs w:val="17"/>
        </w:rPr>
        <w:t>. In addition, the following specific rules apply:</w:t>
      </w:r>
    </w:p>
    <w:p w14:paraId="43099313" w14:textId="77777777" w:rsidR="003D70DE" w:rsidRPr="00625EDD" w:rsidRDefault="003D70DE" w:rsidP="003D70DE">
      <w:pPr>
        <w:rPr>
          <w:sz w:val="17"/>
          <w:szCs w:val="17"/>
        </w:rPr>
      </w:pPr>
    </w:p>
    <w:p w14:paraId="615C0F79" w14:textId="67D14EE6" w:rsidR="003D70DE" w:rsidRPr="00625EDD" w:rsidRDefault="003D70DE" w:rsidP="003D70DE">
      <w:pPr>
        <w:numPr>
          <w:ilvl w:val="0"/>
          <w:numId w:val="1"/>
        </w:numPr>
        <w:tabs>
          <w:tab w:val="left" w:pos="720"/>
          <w:tab w:val="num" w:pos="1440"/>
        </w:tabs>
        <w:rPr>
          <w:sz w:val="17"/>
          <w:szCs w:val="17"/>
        </w:rPr>
      </w:pPr>
      <w:r w:rsidRPr="00625EDD">
        <w:rPr>
          <w:b/>
          <w:bCs/>
          <w:sz w:val="17"/>
          <w:szCs w:val="17"/>
          <w:u w:val="single"/>
        </w:rPr>
        <w:t>FORMAT</w:t>
      </w:r>
      <w:r w:rsidRPr="00625EDD">
        <w:rPr>
          <w:bCs/>
          <w:sz w:val="17"/>
          <w:szCs w:val="17"/>
        </w:rPr>
        <w:t>:</w:t>
      </w:r>
      <w:r w:rsidRPr="00625EDD">
        <w:rPr>
          <w:b/>
          <w:bCs/>
          <w:sz w:val="17"/>
          <w:szCs w:val="17"/>
        </w:rPr>
        <w:t xml:space="preserve"> </w:t>
      </w:r>
      <w:r w:rsidR="00336DE3" w:rsidRPr="00625EDD">
        <w:rPr>
          <w:sz w:val="17"/>
          <w:szCs w:val="17"/>
        </w:rPr>
        <w:t>54</w:t>
      </w:r>
      <w:r w:rsidRPr="00625EDD">
        <w:rPr>
          <w:sz w:val="17"/>
          <w:szCs w:val="17"/>
        </w:rPr>
        <w:t xml:space="preserve"> holes of stroke play</w:t>
      </w:r>
      <w:r w:rsidR="00826B1B" w:rsidRPr="00625EDD">
        <w:rPr>
          <w:sz w:val="17"/>
          <w:szCs w:val="17"/>
        </w:rPr>
        <w:t xml:space="preserve">. </w:t>
      </w:r>
      <w:r w:rsidRPr="00625EDD">
        <w:rPr>
          <w:sz w:val="17"/>
          <w:szCs w:val="17"/>
        </w:rPr>
        <w:t xml:space="preserve">The competition will not extend beyond </w:t>
      </w:r>
      <w:r w:rsidR="00625EDD" w:rsidRPr="00625EDD">
        <w:rPr>
          <w:sz w:val="17"/>
          <w:szCs w:val="17"/>
        </w:rPr>
        <w:t>Thursday</w:t>
      </w:r>
      <w:r w:rsidRPr="00625EDD">
        <w:rPr>
          <w:sz w:val="17"/>
          <w:szCs w:val="17"/>
        </w:rPr>
        <w:t xml:space="preserve">, </w:t>
      </w:r>
      <w:r w:rsidR="00625EDD" w:rsidRPr="00625EDD">
        <w:rPr>
          <w:sz w:val="17"/>
          <w:szCs w:val="17"/>
        </w:rPr>
        <w:t>June 11</w:t>
      </w:r>
      <w:r w:rsidR="00826B1B" w:rsidRPr="00625EDD">
        <w:rPr>
          <w:sz w:val="17"/>
          <w:szCs w:val="17"/>
        </w:rPr>
        <w:t>, 202</w:t>
      </w:r>
      <w:r w:rsidR="00625EDD" w:rsidRPr="00625EDD">
        <w:rPr>
          <w:sz w:val="17"/>
          <w:szCs w:val="17"/>
        </w:rPr>
        <w:t>6.</w:t>
      </w:r>
    </w:p>
    <w:p w14:paraId="23CA916A" w14:textId="77777777" w:rsidR="003D70DE" w:rsidRPr="00625EDD" w:rsidRDefault="003D70DE" w:rsidP="003D70DE">
      <w:pPr>
        <w:ind w:left="360"/>
        <w:rPr>
          <w:sz w:val="17"/>
          <w:szCs w:val="17"/>
        </w:rPr>
      </w:pPr>
    </w:p>
    <w:p w14:paraId="2D395E09" w14:textId="428EE6C7" w:rsidR="00743E80" w:rsidRPr="00625EDD" w:rsidRDefault="003D70DE" w:rsidP="00743E80">
      <w:pPr>
        <w:pStyle w:val="ListParagraph"/>
        <w:numPr>
          <w:ilvl w:val="0"/>
          <w:numId w:val="1"/>
        </w:numPr>
        <w:tabs>
          <w:tab w:val="left" w:pos="3060"/>
        </w:tabs>
        <w:rPr>
          <w:sz w:val="17"/>
          <w:szCs w:val="17"/>
        </w:rPr>
      </w:pPr>
      <w:r w:rsidRPr="00625EDD">
        <w:rPr>
          <w:b/>
          <w:sz w:val="17"/>
          <w:szCs w:val="17"/>
          <w:u w:val="single"/>
        </w:rPr>
        <w:t>TOURNAMENT TEES</w:t>
      </w:r>
      <w:r w:rsidRPr="00625EDD">
        <w:rPr>
          <w:sz w:val="17"/>
          <w:szCs w:val="17"/>
        </w:rPr>
        <w:t xml:space="preserve">: </w:t>
      </w:r>
      <w:r w:rsidR="00743E80" w:rsidRPr="00625EDD">
        <w:rPr>
          <w:sz w:val="17"/>
          <w:szCs w:val="17"/>
        </w:rPr>
        <w:tab/>
      </w:r>
      <w:r w:rsidR="00743E80" w:rsidRPr="00625EDD">
        <w:rPr>
          <w:b/>
          <w:bCs/>
          <w:sz w:val="17"/>
          <w:szCs w:val="17"/>
        </w:rPr>
        <w:t xml:space="preserve">Boys </w:t>
      </w:r>
      <w:r w:rsidR="00743E80" w:rsidRPr="00625EDD">
        <w:rPr>
          <w:sz w:val="17"/>
          <w:szCs w:val="17"/>
        </w:rPr>
        <w:t xml:space="preserve">will be playing from the </w:t>
      </w:r>
      <w:r w:rsidR="00625EDD" w:rsidRPr="00625EDD">
        <w:rPr>
          <w:b/>
          <w:bCs/>
          <w:sz w:val="17"/>
          <w:szCs w:val="17"/>
        </w:rPr>
        <w:t xml:space="preserve">TEAL </w:t>
      </w:r>
      <w:r w:rsidR="00743E80" w:rsidRPr="00625EDD">
        <w:rPr>
          <w:sz w:val="17"/>
          <w:szCs w:val="17"/>
        </w:rPr>
        <w:t xml:space="preserve">tees.  </w:t>
      </w:r>
    </w:p>
    <w:p w14:paraId="0CD94089" w14:textId="4AE0E7B5" w:rsidR="00743E80" w:rsidRPr="00625EDD" w:rsidRDefault="00743E80" w:rsidP="00743E80">
      <w:pPr>
        <w:tabs>
          <w:tab w:val="left" w:pos="3060"/>
        </w:tabs>
        <w:ind w:left="720" w:hanging="720"/>
        <w:rPr>
          <w:sz w:val="17"/>
          <w:szCs w:val="17"/>
        </w:rPr>
      </w:pPr>
      <w:r w:rsidRPr="00625EDD">
        <w:rPr>
          <w:b/>
          <w:bCs/>
          <w:sz w:val="17"/>
          <w:szCs w:val="17"/>
        </w:rPr>
        <w:tab/>
      </w:r>
      <w:r w:rsidRPr="00625EDD">
        <w:rPr>
          <w:b/>
          <w:bCs/>
          <w:sz w:val="17"/>
          <w:szCs w:val="17"/>
        </w:rPr>
        <w:tab/>
        <w:t>Girls</w:t>
      </w:r>
      <w:r w:rsidRPr="00625EDD">
        <w:rPr>
          <w:sz w:val="17"/>
          <w:szCs w:val="17"/>
        </w:rPr>
        <w:t xml:space="preserve"> will be playing from the </w:t>
      </w:r>
      <w:r w:rsidR="00826B1B" w:rsidRPr="00625EDD">
        <w:rPr>
          <w:b/>
          <w:bCs/>
          <w:sz w:val="17"/>
          <w:szCs w:val="17"/>
        </w:rPr>
        <w:t>WHITE</w:t>
      </w:r>
      <w:r w:rsidRPr="00625EDD">
        <w:rPr>
          <w:sz w:val="17"/>
          <w:szCs w:val="17"/>
        </w:rPr>
        <w:t xml:space="preserve"> tees.</w:t>
      </w:r>
    </w:p>
    <w:p w14:paraId="7425F545" w14:textId="77777777" w:rsidR="0026207F" w:rsidRPr="00625EDD" w:rsidRDefault="0026207F" w:rsidP="00743E80">
      <w:pPr>
        <w:tabs>
          <w:tab w:val="left" w:pos="3060"/>
        </w:tabs>
        <w:ind w:left="720" w:hanging="720"/>
        <w:rPr>
          <w:sz w:val="17"/>
          <w:szCs w:val="17"/>
        </w:rPr>
      </w:pPr>
    </w:p>
    <w:p w14:paraId="63C0E4C4" w14:textId="20A30382" w:rsidR="00A33757" w:rsidRPr="00625EDD" w:rsidRDefault="00A33757" w:rsidP="00A33757">
      <w:pPr>
        <w:pStyle w:val="ListParagraph"/>
        <w:numPr>
          <w:ilvl w:val="0"/>
          <w:numId w:val="1"/>
        </w:numPr>
        <w:tabs>
          <w:tab w:val="left" w:pos="3060"/>
        </w:tabs>
        <w:rPr>
          <w:b/>
          <w:bCs/>
          <w:sz w:val="17"/>
          <w:szCs w:val="17"/>
          <w:u w:val="single"/>
        </w:rPr>
      </w:pPr>
      <w:bookmarkStart w:id="0" w:name="_Hlk159837181"/>
      <w:r w:rsidRPr="00625EDD">
        <w:rPr>
          <w:b/>
          <w:bCs/>
          <w:sz w:val="17"/>
          <w:szCs w:val="17"/>
          <w:u w:val="single"/>
        </w:rPr>
        <w:t>PRACTICE FACILITIES:</w:t>
      </w:r>
      <w:r w:rsidRPr="00625EDD">
        <w:rPr>
          <w:sz w:val="17"/>
          <w:szCs w:val="17"/>
        </w:rPr>
        <w:t xml:space="preserve"> The following areas at Santa Rosa Golf and Beach Club are designated as practice facilities and can be used by AJGA participants: the practice putting green, the driving range and the short game area. The </w:t>
      </w:r>
      <w:r w:rsidR="00625EDD" w:rsidRPr="00625EDD">
        <w:rPr>
          <w:sz w:val="17"/>
          <w:szCs w:val="17"/>
        </w:rPr>
        <w:t xml:space="preserve">driving range will be </w:t>
      </w:r>
      <w:r w:rsidR="00625EDD" w:rsidRPr="00625EDD">
        <w:rPr>
          <w:b/>
          <w:bCs/>
          <w:sz w:val="17"/>
          <w:szCs w:val="17"/>
        </w:rPr>
        <w:t>IRONS ONLY</w:t>
      </w:r>
      <w:r w:rsidRPr="00625EDD">
        <w:rPr>
          <w:b/>
          <w:bCs/>
          <w:i/>
          <w:iCs/>
          <w:sz w:val="17"/>
          <w:szCs w:val="17"/>
        </w:rPr>
        <w:t>.</w:t>
      </w:r>
      <w:r w:rsidRPr="00625EDD">
        <w:rPr>
          <w:sz w:val="17"/>
          <w:szCs w:val="17"/>
        </w:rPr>
        <w:t xml:space="preserve"> Practice facilities not listed are closed to AJGA participants.</w:t>
      </w:r>
    </w:p>
    <w:bookmarkEnd w:id="0"/>
    <w:p w14:paraId="7A150C24" w14:textId="77777777" w:rsidR="00A33757" w:rsidRPr="00625EDD" w:rsidRDefault="00A33757" w:rsidP="00A33757">
      <w:pPr>
        <w:rPr>
          <w:i/>
          <w:sz w:val="17"/>
          <w:szCs w:val="17"/>
        </w:rPr>
      </w:pPr>
    </w:p>
    <w:p w14:paraId="147FB239" w14:textId="77777777" w:rsidR="00A33757" w:rsidRPr="00625EDD" w:rsidRDefault="00A33757" w:rsidP="00A33757">
      <w:pPr>
        <w:pStyle w:val="ListParagraph"/>
        <w:numPr>
          <w:ilvl w:val="0"/>
          <w:numId w:val="1"/>
        </w:numPr>
        <w:rPr>
          <w:iCs/>
          <w:sz w:val="17"/>
          <w:szCs w:val="17"/>
        </w:rPr>
      </w:pPr>
      <w:r w:rsidRPr="00625EDD">
        <w:rPr>
          <w:b/>
          <w:bCs/>
          <w:iCs/>
          <w:sz w:val="17"/>
          <w:szCs w:val="17"/>
          <w:u w:val="single"/>
        </w:rPr>
        <w:t>WRONG GREENS</w:t>
      </w:r>
      <w:r w:rsidRPr="00625EDD">
        <w:rPr>
          <w:iCs/>
          <w:sz w:val="17"/>
          <w:szCs w:val="17"/>
        </w:rPr>
        <w:t>: Relief MUST be taken when a player’s lie of ball, area of intended stance or swing interferes with a wrong green. The following are wrong greens:</w:t>
      </w:r>
    </w:p>
    <w:p w14:paraId="01E4F2FA" w14:textId="77777777" w:rsidR="00A33757" w:rsidRPr="00625EDD" w:rsidRDefault="00A33757" w:rsidP="00A33757">
      <w:pPr>
        <w:pStyle w:val="ListParagraph"/>
        <w:numPr>
          <w:ilvl w:val="1"/>
          <w:numId w:val="1"/>
        </w:numPr>
        <w:rPr>
          <w:iCs/>
          <w:sz w:val="17"/>
          <w:szCs w:val="17"/>
        </w:rPr>
      </w:pPr>
      <w:r w:rsidRPr="00625EDD">
        <w:rPr>
          <w:iCs/>
          <w:sz w:val="17"/>
          <w:szCs w:val="17"/>
        </w:rPr>
        <w:t>Any putting green other than the hole that the player is currently playing, including nursery green right of 13 tee, and,          </w:t>
      </w:r>
    </w:p>
    <w:p w14:paraId="474A121F" w14:textId="578AEBE9" w:rsidR="00A33757" w:rsidRPr="00625EDD" w:rsidRDefault="00A33757" w:rsidP="00A33757">
      <w:pPr>
        <w:pStyle w:val="ListParagraph"/>
        <w:numPr>
          <w:ilvl w:val="1"/>
          <w:numId w:val="1"/>
        </w:numPr>
        <w:rPr>
          <w:iCs/>
          <w:sz w:val="17"/>
          <w:szCs w:val="17"/>
        </w:rPr>
      </w:pPr>
      <w:r w:rsidRPr="00625EDD">
        <w:rPr>
          <w:iCs/>
          <w:sz w:val="17"/>
          <w:szCs w:val="17"/>
        </w:rPr>
        <w:t xml:space="preserve">The green serving practice putting green and No. 18 is considered two separate greens, divided by two </w:t>
      </w:r>
      <w:r w:rsidR="00625EDD" w:rsidRPr="00625EDD">
        <w:rPr>
          <w:iCs/>
          <w:sz w:val="17"/>
          <w:szCs w:val="17"/>
        </w:rPr>
        <w:t xml:space="preserve">yellow </w:t>
      </w:r>
      <w:r w:rsidRPr="00625EDD">
        <w:rPr>
          <w:iCs/>
          <w:sz w:val="17"/>
          <w:szCs w:val="17"/>
        </w:rPr>
        <w:t xml:space="preserve">stakes with </w:t>
      </w:r>
      <w:r w:rsidR="00625EDD" w:rsidRPr="00625EDD">
        <w:rPr>
          <w:iCs/>
          <w:sz w:val="17"/>
          <w:szCs w:val="17"/>
        </w:rPr>
        <w:t xml:space="preserve">yellow </w:t>
      </w:r>
      <w:r w:rsidRPr="00625EDD">
        <w:rPr>
          <w:iCs/>
          <w:sz w:val="17"/>
          <w:szCs w:val="17"/>
        </w:rPr>
        <w:t>dots connecting the stakes. A player who has interference with the portion of the green considered to be on the putting green of the hole they are not playing is on a wrong green and relief must be taken under Rule 13.1f.</w:t>
      </w:r>
    </w:p>
    <w:p w14:paraId="7FA61D08" w14:textId="77777777" w:rsidR="00A33757" w:rsidRPr="00625EDD" w:rsidRDefault="00A33757" w:rsidP="00A33757">
      <w:pPr>
        <w:pStyle w:val="ListParagraph"/>
        <w:rPr>
          <w:iCs/>
          <w:sz w:val="17"/>
          <w:szCs w:val="17"/>
        </w:rPr>
      </w:pPr>
    </w:p>
    <w:p w14:paraId="22B4B0B9" w14:textId="4F3E8A31" w:rsidR="00A33757" w:rsidRPr="00625EDD" w:rsidRDefault="00A33757" w:rsidP="00A33757">
      <w:pPr>
        <w:pStyle w:val="ListParagraph"/>
        <w:numPr>
          <w:ilvl w:val="0"/>
          <w:numId w:val="1"/>
        </w:numPr>
        <w:rPr>
          <w:iCs/>
          <w:sz w:val="17"/>
          <w:szCs w:val="17"/>
        </w:rPr>
      </w:pPr>
      <w:r w:rsidRPr="00625EDD">
        <w:rPr>
          <w:b/>
          <w:bCs/>
          <w:iCs/>
          <w:sz w:val="17"/>
          <w:szCs w:val="17"/>
          <w:u w:val="single"/>
        </w:rPr>
        <w:t>OUT OF BOUNDS</w:t>
      </w:r>
      <w:r w:rsidRPr="00625EDD">
        <w:rPr>
          <w:iCs/>
          <w:sz w:val="17"/>
          <w:szCs w:val="17"/>
        </w:rPr>
        <w:t>: Out of bounds is defined by the line between the course-side points at ground level of white stakes, fence posts and the inside edge of a paved road or curb.</w:t>
      </w:r>
    </w:p>
    <w:p w14:paraId="6FB4EB58" w14:textId="77777777" w:rsidR="00A33757" w:rsidRPr="00625EDD" w:rsidRDefault="00A33757" w:rsidP="00A33757">
      <w:pPr>
        <w:ind w:left="360" w:firstLine="720"/>
        <w:rPr>
          <w:iCs/>
          <w:sz w:val="17"/>
          <w:szCs w:val="17"/>
        </w:rPr>
      </w:pPr>
      <w:r w:rsidRPr="00625EDD">
        <w:rPr>
          <w:b/>
          <w:bCs/>
          <w:iCs/>
          <w:sz w:val="17"/>
          <w:szCs w:val="17"/>
        </w:rPr>
        <w:t>NOTES</w:t>
      </w:r>
    </w:p>
    <w:p w14:paraId="0AB59339" w14:textId="77777777" w:rsidR="00A33757" w:rsidRPr="00625EDD" w:rsidRDefault="00A33757" w:rsidP="00A33757">
      <w:pPr>
        <w:pStyle w:val="ListParagraph"/>
        <w:numPr>
          <w:ilvl w:val="1"/>
          <w:numId w:val="1"/>
        </w:numPr>
        <w:rPr>
          <w:iCs/>
          <w:sz w:val="17"/>
          <w:szCs w:val="17"/>
        </w:rPr>
      </w:pPr>
      <w:r w:rsidRPr="00625EDD">
        <w:rPr>
          <w:iCs/>
          <w:sz w:val="17"/>
          <w:szCs w:val="17"/>
        </w:rPr>
        <w:t xml:space="preserve">If a ball crosses a public/private roadway and comes to rest on another part of the course, the ball </w:t>
      </w:r>
      <w:proofErr w:type="gramStart"/>
      <w:r w:rsidRPr="00625EDD">
        <w:rPr>
          <w:iCs/>
          <w:sz w:val="17"/>
          <w:szCs w:val="17"/>
        </w:rPr>
        <w:t>is considered to be</w:t>
      </w:r>
      <w:proofErr w:type="gramEnd"/>
      <w:r w:rsidRPr="00625EDD">
        <w:rPr>
          <w:iCs/>
          <w:sz w:val="17"/>
          <w:szCs w:val="17"/>
        </w:rPr>
        <w:t xml:space="preserve"> Out of Bounds.</w:t>
      </w:r>
    </w:p>
    <w:p w14:paraId="168C24A0" w14:textId="008EF1EE" w:rsidR="00302456" w:rsidRPr="00625EDD" w:rsidRDefault="00ED0AD8" w:rsidP="00A33757">
      <w:pPr>
        <w:pStyle w:val="ListParagraph"/>
        <w:numPr>
          <w:ilvl w:val="1"/>
          <w:numId w:val="1"/>
        </w:numPr>
        <w:rPr>
          <w:iCs/>
          <w:sz w:val="17"/>
          <w:szCs w:val="17"/>
        </w:rPr>
      </w:pPr>
      <w:r w:rsidRPr="00625EDD">
        <w:rPr>
          <w:iCs/>
          <w:sz w:val="17"/>
          <w:szCs w:val="17"/>
        </w:rPr>
        <w:t xml:space="preserve">The </w:t>
      </w:r>
      <w:r w:rsidR="00625EDD" w:rsidRPr="00625EDD">
        <w:rPr>
          <w:iCs/>
          <w:sz w:val="17"/>
          <w:szCs w:val="17"/>
        </w:rPr>
        <w:t xml:space="preserve">course side edge of the cobblestone path </w:t>
      </w:r>
      <w:r w:rsidRPr="00625EDD">
        <w:rPr>
          <w:iCs/>
          <w:sz w:val="17"/>
          <w:szCs w:val="17"/>
        </w:rPr>
        <w:t xml:space="preserve">behind </w:t>
      </w:r>
      <w:r w:rsidR="000807B8" w:rsidRPr="00625EDD">
        <w:rPr>
          <w:iCs/>
          <w:sz w:val="17"/>
          <w:szCs w:val="17"/>
        </w:rPr>
        <w:t>18 green defines Out of Bounds</w:t>
      </w:r>
      <w:r w:rsidR="00AB0BEA" w:rsidRPr="00625EDD">
        <w:rPr>
          <w:iCs/>
          <w:sz w:val="17"/>
          <w:szCs w:val="17"/>
        </w:rPr>
        <w:t>.</w:t>
      </w:r>
    </w:p>
    <w:p w14:paraId="72DD95BF" w14:textId="77777777" w:rsidR="00A33757" w:rsidRPr="00625EDD" w:rsidRDefault="00A33757" w:rsidP="00A33757">
      <w:pPr>
        <w:rPr>
          <w:iCs/>
          <w:sz w:val="17"/>
          <w:szCs w:val="17"/>
        </w:rPr>
      </w:pPr>
    </w:p>
    <w:p w14:paraId="39C6A863" w14:textId="77777777" w:rsidR="00A33757" w:rsidRPr="00625EDD" w:rsidRDefault="00A33757" w:rsidP="00A33757">
      <w:pPr>
        <w:pStyle w:val="ListParagraph"/>
        <w:numPr>
          <w:ilvl w:val="0"/>
          <w:numId w:val="1"/>
        </w:numPr>
        <w:rPr>
          <w:iCs/>
          <w:sz w:val="17"/>
          <w:szCs w:val="17"/>
        </w:rPr>
      </w:pPr>
      <w:r w:rsidRPr="00625EDD">
        <w:rPr>
          <w:b/>
          <w:bCs/>
          <w:iCs/>
          <w:sz w:val="17"/>
          <w:szCs w:val="17"/>
          <w:u w:val="single"/>
        </w:rPr>
        <w:t>IMMOVABLE OBSTRUCTION NEAR PUTTING GREEN</w:t>
      </w:r>
      <w:r w:rsidRPr="00625EDD">
        <w:rPr>
          <w:b/>
          <w:bCs/>
          <w:iCs/>
          <w:sz w:val="17"/>
          <w:szCs w:val="17"/>
        </w:rPr>
        <w:t>:</w:t>
      </w:r>
      <w:r w:rsidRPr="00625EDD">
        <w:rPr>
          <w:iCs/>
          <w:sz w:val="17"/>
          <w:szCs w:val="17"/>
        </w:rPr>
        <w:t> Relief from interference by an immovable obstruction may be taken under Rule 16.1.</w:t>
      </w:r>
    </w:p>
    <w:p w14:paraId="6FE2A3BF" w14:textId="5F43E437" w:rsidR="00A33757" w:rsidRPr="00625EDD" w:rsidRDefault="00A33757" w:rsidP="00C3340E">
      <w:pPr>
        <w:rPr>
          <w:iCs/>
          <w:sz w:val="17"/>
          <w:szCs w:val="17"/>
        </w:rPr>
      </w:pPr>
      <w:r w:rsidRPr="00625EDD">
        <w:rPr>
          <w:iCs/>
          <w:sz w:val="17"/>
          <w:szCs w:val="17"/>
        </w:rPr>
        <w:t> </w:t>
      </w:r>
      <w:r w:rsidR="00C3340E">
        <w:rPr>
          <w:iCs/>
          <w:sz w:val="17"/>
          <w:szCs w:val="17"/>
        </w:rPr>
        <w:tab/>
      </w:r>
      <w:r w:rsidRPr="00625EDD">
        <w:rPr>
          <w:iCs/>
          <w:sz w:val="17"/>
          <w:szCs w:val="17"/>
        </w:rPr>
        <w:t>The player also has these extra options to take relief when such immovable obstructions are close to the putting green and on the line of play:</w:t>
      </w:r>
    </w:p>
    <w:p w14:paraId="64B0C50E" w14:textId="77777777" w:rsidR="00A33757" w:rsidRPr="00625EDD" w:rsidRDefault="00A33757" w:rsidP="00A33757">
      <w:pPr>
        <w:pStyle w:val="ListParagraph"/>
        <w:numPr>
          <w:ilvl w:val="1"/>
          <w:numId w:val="1"/>
        </w:numPr>
        <w:rPr>
          <w:iCs/>
          <w:sz w:val="17"/>
          <w:szCs w:val="17"/>
        </w:rPr>
      </w:pPr>
      <w:r w:rsidRPr="00625EDD">
        <w:rPr>
          <w:iCs/>
          <w:sz w:val="17"/>
          <w:szCs w:val="17"/>
          <w:u w:val="single"/>
        </w:rPr>
        <w:t>Ball in General Area</w:t>
      </w:r>
      <w:r w:rsidRPr="00625EDD">
        <w:rPr>
          <w:iCs/>
          <w:sz w:val="17"/>
          <w:szCs w:val="17"/>
        </w:rPr>
        <w:t>. The player may take relief under Rule 16.1b if an immovable obstruction is:</w:t>
      </w:r>
    </w:p>
    <w:p w14:paraId="6C848EDD" w14:textId="77777777" w:rsidR="00A33757" w:rsidRPr="00625EDD" w:rsidRDefault="00A33757" w:rsidP="00A33757">
      <w:pPr>
        <w:ind w:left="720" w:firstLine="720"/>
        <w:rPr>
          <w:iCs/>
          <w:sz w:val="17"/>
          <w:szCs w:val="17"/>
        </w:rPr>
      </w:pPr>
      <w:r w:rsidRPr="00625EDD">
        <w:rPr>
          <w:iCs/>
          <w:sz w:val="17"/>
          <w:szCs w:val="17"/>
        </w:rPr>
        <w:t>On the line of play, and is:</w:t>
      </w:r>
    </w:p>
    <w:p w14:paraId="346999E4" w14:textId="77777777" w:rsidR="00A33757" w:rsidRPr="00625EDD" w:rsidRDefault="00A33757" w:rsidP="00A33757">
      <w:pPr>
        <w:numPr>
          <w:ilvl w:val="2"/>
          <w:numId w:val="6"/>
        </w:numPr>
        <w:rPr>
          <w:iCs/>
          <w:sz w:val="17"/>
          <w:szCs w:val="17"/>
        </w:rPr>
      </w:pPr>
      <w:r w:rsidRPr="00625EDD">
        <w:rPr>
          <w:iCs/>
          <w:sz w:val="17"/>
          <w:szCs w:val="17"/>
        </w:rPr>
        <w:t>Within two club-lengths of the putting green,</w:t>
      </w:r>
    </w:p>
    <w:p w14:paraId="52417EFE" w14:textId="77777777" w:rsidR="00A33757" w:rsidRPr="00625EDD" w:rsidRDefault="00A33757" w:rsidP="00A33757">
      <w:pPr>
        <w:numPr>
          <w:ilvl w:val="2"/>
          <w:numId w:val="6"/>
        </w:numPr>
        <w:rPr>
          <w:iCs/>
          <w:sz w:val="17"/>
          <w:szCs w:val="17"/>
        </w:rPr>
      </w:pPr>
      <w:r w:rsidRPr="00625EDD">
        <w:rPr>
          <w:iCs/>
          <w:sz w:val="17"/>
          <w:szCs w:val="17"/>
        </w:rPr>
        <w:t>Within two club-lengths of the ball, and</w:t>
      </w:r>
    </w:p>
    <w:p w14:paraId="35B1B4D5" w14:textId="77777777" w:rsidR="00A33757" w:rsidRPr="00625EDD" w:rsidRDefault="00A33757" w:rsidP="00A33757">
      <w:pPr>
        <w:numPr>
          <w:ilvl w:val="2"/>
          <w:numId w:val="6"/>
        </w:numPr>
        <w:rPr>
          <w:iCs/>
          <w:sz w:val="17"/>
          <w:szCs w:val="17"/>
        </w:rPr>
      </w:pPr>
      <w:r w:rsidRPr="00625EDD">
        <w:rPr>
          <w:iCs/>
          <w:sz w:val="17"/>
          <w:szCs w:val="17"/>
        </w:rPr>
        <w:t>When both the ball and the obstruction are in part of the general area cut to fairway height or less.</w:t>
      </w:r>
    </w:p>
    <w:p w14:paraId="3DA4AE6D" w14:textId="77777777" w:rsidR="00625EDD" w:rsidRPr="00625EDD" w:rsidRDefault="00A33757" w:rsidP="00625EDD">
      <w:pPr>
        <w:ind w:left="720"/>
        <w:rPr>
          <w:iCs/>
          <w:sz w:val="17"/>
          <w:szCs w:val="17"/>
        </w:rPr>
      </w:pPr>
      <w:r w:rsidRPr="00625EDD">
        <w:rPr>
          <w:b/>
          <w:bCs/>
          <w:iCs/>
          <w:sz w:val="17"/>
          <w:szCs w:val="17"/>
        </w:rPr>
        <w:t>Exception – No Relief If Line of Play Clearly Unreasonable</w:t>
      </w:r>
      <w:r w:rsidRPr="00625EDD">
        <w:rPr>
          <w:iCs/>
          <w:sz w:val="17"/>
          <w:szCs w:val="17"/>
        </w:rPr>
        <w:t>. There is no relief under this Local Rule if the player chooses a line of play that is clearly unreasonable.</w:t>
      </w:r>
    </w:p>
    <w:p w14:paraId="16744B5D" w14:textId="77777777" w:rsidR="00625EDD" w:rsidRPr="00625EDD" w:rsidRDefault="00625EDD" w:rsidP="00625EDD">
      <w:pPr>
        <w:ind w:left="720"/>
        <w:rPr>
          <w:b/>
          <w:bCs/>
          <w:sz w:val="17"/>
          <w:szCs w:val="17"/>
        </w:rPr>
      </w:pPr>
    </w:p>
    <w:p w14:paraId="202B0BEF" w14:textId="3EC5C9A0" w:rsidR="00625EDD" w:rsidRPr="00625EDD" w:rsidRDefault="00625EDD" w:rsidP="00625EDD">
      <w:pPr>
        <w:pStyle w:val="ListParagraph"/>
        <w:numPr>
          <w:ilvl w:val="0"/>
          <w:numId w:val="1"/>
        </w:numPr>
        <w:rPr>
          <w:iCs/>
          <w:sz w:val="17"/>
          <w:szCs w:val="17"/>
        </w:rPr>
      </w:pPr>
      <w:r w:rsidRPr="00625EDD">
        <w:rPr>
          <w:b/>
          <w:bCs/>
          <w:sz w:val="17"/>
          <w:szCs w:val="17"/>
          <w:u w:val="single"/>
        </w:rPr>
        <w:t>TEMPORARY IMMOVABLE OBSTRUCTION (TIOs):</w:t>
      </w:r>
      <w:r w:rsidRPr="00625EDD">
        <w:rPr>
          <w:sz w:val="17"/>
          <w:szCs w:val="17"/>
        </w:rPr>
        <w:t xml:space="preserve"> The following are listed as TIOs: </w:t>
      </w:r>
    </w:p>
    <w:p w14:paraId="13A8A14A" w14:textId="1A893002" w:rsidR="00625EDD" w:rsidRPr="00625EDD" w:rsidRDefault="00625EDD" w:rsidP="00625EDD">
      <w:pPr>
        <w:pStyle w:val="ListParagraph"/>
        <w:numPr>
          <w:ilvl w:val="1"/>
          <w:numId w:val="1"/>
        </w:numPr>
        <w:rPr>
          <w:iCs/>
          <w:sz w:val="17"/>
          <w:szCs w:val="17"/>
        </w:rPr>
      </w:pPr>
      <w:r w:rsidRPr="00625EDD">
        <w:rPr>
          <w:sz w:val="17"/>
          <w:szCs w:val="17"/>
        </w:rPr>
        <w:t xml:space="preserve">Heavy machinery equipment </w:t>
      </w:r>
      <w:r w:rsidR="00C3340E">
        <w:rPr>
          <w:sz w:val="17"/>
          <w:szCs w:val="17"/>
        </w:rPr>
        <w:t xml:space="preserve">is located </w:t>
      </w:r>
      <w:r w:rsidRPr="00625EDD">
        <w:rPr>
          <w:sz w:val="17"/>
          <w:szCs w:val="17"/>
        </w:rPr>
        <w:t>between holes 8 and 9</w:t>
      </w:r>
      <w:r w:rsidR="00C3340E">
        <w:rPr>
          <w:sz w:val="17"/>
          <w:szCs w:val="17"/>
        </w:rPr>
        <w:t>.</w:t>
      </w:r>
    </w:p>
    <w:p w14:paraId="39FC0EF2" w14:textId="1C0386AF" w:rsidR="00625EDD" w:rsidRPr="00625EDD" w:rsidRDefault="00625EDD" w:rsidP="00625EDD">
      <w:pPr>
        <w:pStyle w:val="ListParagraph"/>
        <w:numPr>
          <w:ilvl w:val="1"/>
          <w:numId w:val="1"/>
        </w:numPr>
        <w:rPr>
          <w:iCs/>
          <w:sz w:val="17"/>
          <w:szCs w:val="17"/>
        </w:rPr>
      </w:pPr>
      <w:r w:rsidRPr="00625EDD">
        <w:rPr>
          <w:sz w:val="17"/>
          <w:szCs w:val="17"/>
        </w:rPr>
        <w:t xml:space="preserve">Signage </w:t>
      </w:r>
      <w:r w:rsidR="00C3340E">
        <w:rPr>
          <w:sz w:val="17"/>
          <w:szCs w:val="17"/>
        </w:rPr>
        <w:t xml:space="preserve">near </w:t>
      </w:r>
      <w:r w:rsidRPr="00625EDD">
        <w:rPr>
          <w:sz w:val="17"/>
          <w:szCs w:val="17"/>
        </w:rPr>
        <w:t>9 an</w:t>
      </w:r>
      <w:r w:rsidR="00C3340E">
        <w:rPr>
          <w:sz w:val="17"/>
          <w:szCs w:val="17"/>
        </w:rPr>
        <w:t xml:space="preserve">d </w:t>
      </w:r>
      <w:r w:rsidRPr="00625EDD">
        <w:rPr>
          <w:sz w:val="17"/>
          <w:szCs w:val="17"/>
        </w:rPr>
        <w:t>18 green</w:t>
      </w:r>
      <w:r w:rsidR="00C3340E">
        <w:rPr>
          <w:sz w:val="17"/>
          <w:szCs w:val="17"/>
        </w:rPr>
        <w:t>.</w:t>
      </w:r>
    </w:p>
    <w:p w14:paraId="76562547" w14:textId="4E52A5C4" w:rsidR="00735DEA" w:rsidRPr="00625EDD" w:rsidRDefault="00625EDD" w:rsidP="00625EDD">
      <w:pPr>
        <w:ind w:firstLine="720"/>
        <w:rPr>
          <w:sz w:val="17"/>
          <w:szCs w:val="17"/>
        </w:rPr>
      </w:pPr>
      <w:r w:rsidRPr="00625EDD">
        <w:rPr>
          <w:sz w:val="17"/>
          <w:szCs w:val="17"/>
        </w:rPr>
        <w:t>These are treated as temporary immovable obstruction</w:t>
      </w:r>
      <w:r w:rsidR="00C3340E">
        <w:rPr>
          <w:sz w:val="17"/>
          <w:szCs w:val="17"/>
        </w:rPr>
        <w:t>s</w:t>
      </w:r>
      <w:r w:rsidRPr="00625EDD">
        <w:rPr>
          <w:sz w:val="17"/>
          <w:szCs w:val="17"/>
        </w:rPr>
        <w:t>. Players may take relief in accordance with Model Local Rule F-23.</w:t>
      </w:r>
    </w:p>
    <w:p w14:paraId="62448B2E" w14:textId="77777777" w:rsidR="00625EDD" w:rsidRPr="00625EDD" w:rsidRDefault="00625EDD" w:rsidP="00625EDD">
      <w:pPr>
        <w:ind w:firstLine="720"/>
        <w:rPr>
          <w:b/>
          <w:bCs/>
          <w:sz w:val="17"/>
          <w:szCs w:val="17"/>
          <w:u w:val="single"/>
        </w:rPr>
      </w:pPr>
    </w:p>
    <w:p w14:paraId="5C55DDD1" w14:textId="2B1EF85B" w:rsidR="00625EDD" w:rsidRPr="00625EDD" w:rsidRDefault="00625EDD" w:rsidP="00625EDD">
      <w:pPr>
        <w:pStyle w:val="ListParagraph"/>
        <w:numPr>
          <w:ilvl w:val="0"/>
          <w:numId w:val="1"/>
        </w:numPr>
        <w:rPr>
          <w:b/>
          <w:bCs/>
          <w:iCs/>
          <w:sz w:val="17"/>
          <w:szCs w:val="17"/>
          <w:u w:val="single"/>
        </w:rPr>
      </w:pPr>
      <w:r w:rsidRPr="00625EDD">
        <w:rPr>
          <w:b/>
          <w:bCs/>
          <w:iCs/>
          <w:sz w:val="17"/>
          <w:szCs w:val="17"/>
          <w:u w:val="single"/>
        </w:rPr>
        <w:t>BLUE STAKES THROUGHOUT PROPERTY:</w:t>
      </w:r>
      <w:r w:rsidRPr="00625EDD">
        <w:rPr>
          <w:iCs/>
          <w:sz w:val="17"/>
          <w:szCs w:val="17"/>
        </w:rPr>
        <w:t xml:space="preserve"> All blue stakes located throughout the golf course have no bearing on the competition.</w:t>
      </w:r>
    </w:p>
    <w:p w14:paraId="12B495AC" w14:textId="77777777" w:rsidR="00625EDD" w:rsidRPr="00625EDD" w:rsidRDefault="00625EDD" w:rsidP="00625EDD">
      <w:pPr>
        <w:rPr>
          <w:iCs/>
          <w:sz w:val="17"/>
          <w:szCs w:val="17"/>
        </w:rPr>
      </w:pPr>
    </w:p>
    <w:p w14:paraId="7211C2F5" w14:textId="28504B37" w:rsidR="00A33757" w:rsidRPr="00625EDD" w:rsidRDefault="00A33757" w:rsidP="00A33757">
      <w:pPr>
        <w:pStyle w:val="ListParagraph"/>
        <w:numPr>
          <w:ilvl w:val="0"/>
          <w:numId w:val="1"/>
        </w:numPr>
        <w:rPr>
          <w:iCs/>
          <w:sz w:val="17"/>
          <w:szCs w:val="17"/>
        </w:rPr>
      </w:pPr>
      <w:r w:rsidRPr="00625EDD">
        <w:rPr>
          <w:b/>
          <w:bCs/>
          <w:iCs/>
          <w:sz w:val="17"/>
          <w:szCs w:val="17"/>
          <w:u w:val="single"/>
        </w:rPr>
        <w:t>SANDY AREAS</w:t>
      </w:r>
      <w:r w:rsidRPr="00625EDD">
        <w:rPr>
          <w:iCs/>
          <w:sz w:val="17"/>
          <w:szCs w:val="17"/>
        </w:rPr>
        <w:t xml:space="preserve">: Large sandy areas not enclosed by sod are considered general area and </w:t>
      </w:r>
      <w:r w:rsidR="00735DEA" w:rsidRPr="00625EDD">
        <w:rPr>
          <w:b/>
          <w:bCs/>
          <w:iCs/>
          <w:sz w:val="17"/>
          <w:szCs w:val="17"/>
          <w:u w:val="single"/>
        </w:rPr>
        <w:t>NOT</w:t>
      </w:r>
      <w:r w:rsidRPr="00625EDD">
        <w:rPr>
          <w:iCs/>
          <w:sz w:val="17"/>
          <w:szCs w:val="17"/>
        </w:rPr>
        <w:t xml:space="preserve"> bunkers.</w:t>
      </w:r>
    </w:p>
    <w:p w14:paraId="1AD19ABB" w14:textId="77777777" w:rsidR="006E1EAD" w:rsidRPr="00625EDD" w:rsidRDefault="006E1EAD" w:rsidP="006E1EAD">
      <w:pPr>
        <w:pStyle w:val="ListParagraph"/>
        <w:rPr>
          <w:iCs/>
          <w:sz w:val="17"/>
          <w:szCs w:val="17"/>
        </w:rPr>
      </w:pPr>
    </w:p>
    <w:p w14:paraId="52AA33AC" w14:textId="5110F34B" w:rsidR="00C3340E" w:rsidRDefault="00C3340E" w:rsidP="00C3340E">
      <w:pPr>
        <w:pStyle w:val="ListParagraph"/>
        <w:numPr>
          <w:ilvl w:val="0"/>
          <w:numId w:val="1"/>
        </w:numPr>
        <w:rPr>
          <w:iCs/>
          <w:sz w:val="17"/>
          <w:szCs w:val="17"/>
        </w:rPr>
      </w:pPr>
      <w:r>
        <w:rPr>
          <w:b/>
          <w:bCs/>
          <w:iCs/>
          <w:sz w:val="17"/>
          <w:szCs w:val="17"/>
          <w:u w:val="single"/>
        </w:rPr>
        <w:t>IMMOVABLE OBSTRUCTIONS</w:t>
      </w:r>
      <w:r w:rsidR="007F2B47" w:rsidRPr="00625EDD">
        <w:rPr>
          <w:b/>
          <w:bCs/>
          <w:iCs/>
          <w:sz w:val="17"/>
          <w:szCs w:val="17"/>
          <w:u w:val="single"/>
        </w:rPr>
        <w:t>:</w:t>
      </w:r>
      <w:r w:rsidR="007F2B47" w:rsidRPr="00625EDD">
        <w:rPr>
          <w:iCs/>
          <w:sz w:val="17"/>
          <w:szCs w:val="17"/>
        </w:rPr>
        <w:t xml:space="preserve"> </w:t>
      </w:r>
      <w:r>
        <w:rPr>
          <w:iCs/>
          <w:sz w:val="17"/>
          <w:szCs w:val="17"/>
        </w:rPr>
        <w:t>The following on the course are treated as immovable obstructions from which free relief is allowed under Rule 16.1. Relief is not allowed to be taken under Rule 15.2.</w:t>
      </w:r>
    </w:p>
    <w:p w14:paraId="668D28F8" w14:textId="77777777" w:rsidR="00C3340E" w:rsidRPr="00C3340E" w:rsidRDefault="00C3340E" w:rsidP="00C3340E">
      <w:pPr>
        <w:pStyle w:val="ListParagraph"/>
        <w:rPr>
          <w:iCs/>
          <w:sz w:val="17"/>
          <w:szCs w:val="17"/>
        </w:rPr>
      </w:pPr>
    </w:p>
    <w:p w14:paraId="59D67699" w14:textId="33262E4F" w:rsidR="00C3340E" w:rsidRDefault="007F2B47" w:rsidP="00C3340E">
      <w:pPr>
        <w:pStyle w:val="ListParagraph"/>
        <w:numPr>
          <w:ilvl w:val="1"/>
          <w:numId w:val="1"/>
        </w:numPr>
        <w:rPr>
          <w:iCs/>
          <w:sz w:val="17"/>
          <w:szCs w:val="17"/>
        </w:rPr>
      </w:pPr>
      <w:r w:rsidRPr="00625EDD">
        <w:rPr>
          <w:iCs/>
          <w:sz w:val="17"/>
          <w:szCs w:val="17"/>
        </w:rPr>
        <w:t xml:space="preserve">Wooden </w:t>
      </w:r>
      <w:r w:rsidR="00C3340E">
        <w:rPr>
          <w:iCs/>
          <w:sz w:val="17"/>
          <w:szCs w:val="17"/>
        </w:rPr>
        <w:t>S</w:t>
      </w:r>
      <w:r w:rsidRPr="00625EDD">
        <w:rPr>
          <w:iCs/>
          <w:sz w:val="17"/>
          <w:szCs w:val="17"/>
        </w:rPr>
        <w:t>teps</w:t>
      </w:r>
      <w:r w:rsidR="00C3340E">
        <w:rPr>
          <w:iCs/>
          <w:sz w:val="17"/>
          <w:szCs w:val="17"/>
        </w:rPr>
        <w:t xml:space="preserve">: Wooden steps </w:t>
      </w:r>
      <w:r w:rsidRPr="00625EDD">
        <w:rPr>
          <w:iCs/>
          <w:sz w:val="17"/>
          <w:szCs w:val="17"/>
        </w:rPr>
        <w:t xml:space="preserve">in sandy areas are immovable </w:t>
      </w:r>
      <w:r w:rsidR="007F5ACD" w:rsidRPr="00625EDD">
        <w:rPr>
          <w:iCs/>
          <w:sz w:val="17"/>
          <w:szCs w:val="17"/>
        </w:rPr>
        <w:t xml:space="preserve">obstructions and players can take free relief under Rule </w:t>
      </w:r>
      <w:r w:rsidR="00C3340E">
        <w:rPr>
          <w:iCs/>
          <w:sz w:val="17"/>
          <w:szCs w:val="17"/>
        </w:rPr>
        <w:t>1</w:t>
      </w:r>
      <w:r w:rsidR="007F5ACD" w:rsidRPr="00625EDD">
        <w:rPr>
          <w:iCs/>
          <w:sz w:val="17"/>
          <w:szCs w:val="17"/>
        </w:rPr>
        <w:t>6.1.</w:t>
      </w:r>
    </w:p>
    <w:p w14:paraId="4DB2A686" w14:textId="2CCE9C86" w:rsidR="00C3340E" w:rsidRPr="00C3340E" w:rsidRDefault="00C3340E" w:rsidP="00C3340E">
      <w:pPr>
        <w:pStyle w:val="ListParagraph"/>
        <w:numPr>
          <w:ilvl w:val="1"/>
          <w:numId w:val="1"/>
        </w:numPr>
        <w:rPr>
          <w:iCs/>
          <w:sz w:val="17"/>
          <w:szCs w:val="17"/>
        </w:rPr>
      </w:pPr>
      <w:r>
        <w:rPr>
          <w:iCs/>
          <w:sz w:val="17"/>
          <w:szCs w:val="17"/>
        </w:rPr>
        <w:t xml:space="preserve">Split-Rail Fence: The wooden split-rail fence behind 3 green is treated as an immovable obstruction and players can take free relief under Rule 16.1. </w:t>
      </w:r>
    </w:p>
    <w:p w14:paraId="7A9E07C8" w14:textId="77777777" w:rsidR="008526D9" w:rsidRPr="00625EDD" w:rsidRDefault="008526D9" w:rsidP="007F5ACD">
      <w:pPr>
        <w:rPr>
          <w:i/>
          <w:sz w:val="17"/>
          <w:szCs w:val="17"/>
        </w:rPr>
      </w:pPr>
    </w:p>
    <w:p w14:paraId="21089560" w14:textId="6CB1B4E3" w:rsidR="00E229E3" w:rsidRPr="00625EDD" w:rsidRDefault="00E229E3" w:rsidP="00E04BFF">
      <w:pPr>
        <w:pStyle w:val="ListParagraph"/>
        <w:numPr>
          <w:ilvl w:val="0"/>
          <w:numId w:val="1"/>
        </w:numPr>
        <w:rPr>
          <w:sz w:val="17"/>
          <w:szCs w:val="17"/>
        </w:rPr>
      </w:pPr>
      <w:r w:rsidRPr="00625EDD">
        <w:rPr>
          <w:b/>
          <w:bCs/>
          <w:sz w:val="17"/>
          <w:szCs w:val="17"/>
          <w:u w:val="single"/>
        </w:rPr>
        <w:t>FADED LINES:</w:t>
      </w:r>
      <w:r w:rsidRPr="00625EDD">
        <w:rPr>
          <w:sz w:val="17"/>
          <w:szCs w:val="17"/>
        </w:rPr>
        <w:t xml:space="preserve"> Disregard all faded </w:t>
      </w:r>
      <w:r w:rsidR="00BD3777" w:rsidRPr="00625EDD">
        <w:rPr>
          <w:sz w:val="17"/>
          <w:szCs w:val="17"/>
        </w:rPr>
        <w:t>ground under repair and penalty area lines.</w:t>
      </w:r>
      <w:r w:rsidRPr="00625EDD">
        <w:rPr>
          <w:sz w:val="17"/>
          <w:szCs w:val="17"/>
        </w:rPr>
        <w:t xml:space="preserve"> Players must use freshly painted lines.</w:t>
      </w:r>
    </w:p>
    <w:p w14:paraId="4F7CDE3A" w14:textId="77777777" w:rsidR="00200D32" w:rsidRPr="00625EDD" w:rsidRDefault="00200D32" w:rsidP="00E229E3">
      <w:pPr>
        <w:ind w:left="360"/>
        <w:rPr>
          <w:sz w:val="17"/>
          <w:szCs w:val="17"/>
        </w:rPr>
      </w:pPr>
    </w:p>
    <w:p w14:paraId="4A064AB0" w14:textId="7FADF42A" w:rsidR="00743E80" w:rsidRPr="00625EDD" w:rsidRDefault="003D70DE" w:rsidP="00E04BFF">
      <w:pPr>
        <w:numPr>
          <w:ilvl w:val="0"/>
          <w:numId w:val="1"/>
        </w:numPr>
        <w:rPr>
          <w:sz w:val="17"/>
          <w:szCs w:val="17"/>
        </w:rPr>
      </w:pPr>
      <w:r w:rsidRPr="00625EDD">
        <w:rPr>
          <w:b/>
          <w:sz w:val="17"/>
          <w:szCs w:val="17"/>
          <w:u w:val="single"/>
        </w:rPr>
        <w:t>ADVICE</w:t>
      </w:r>
      <w:r w:rsidRPr="00625EDD">
        <w:rPr>
          <w:sz w:val="17"/>
          <w:szCs w:val="17"/>
        </w:rPr>
        <w:t xml:space="preserve">: </w:t>
      </w:r>
      <w:r w:rsidRPr="00625EDD">
        <w:rPr>
          <w:b/>
          <w:bCs/>
          <w:sz w:val="17"/>
          <w:szCs w:val="17"/>
        </w:rPr>
        <w:t xml:space="preserve">(Rule </w:t>
      </w:r>
      <w:r w:rsidR="002D48A6" w:rsidRPr="00625EDD">
        <w:rPr>
          <w:b/>
          <w:bCs/>
          <w:sz w:val="17"/>
          <w:szCs w:val="17"/>
        </w:rPr>
        <w:t>10.2a</w:t>
      </w:r>
      <w:r w:rsidRPr="00625EDD">
        <w:rPr>
          <w:b/>
          <w:bCs/>
          <w:sz w:val="17"/>
          <w:szCs w:val="17"/>
        </w:rPr>
        <w:t>)</w:t>
      </w:r>
      <w:r w:rsidRPr="00625EDD">
        <w:rPr>
          <w:sz w:val="17"/>
          <w:szCs w:val="17"/>
        </w:rPr>
        <w:t xml:space="preserve"> is any </w:t>
      </w:r>
      <w:r w:rsidR="006E3950" w:rsidRPr="00625EDD">
        <w:rPr>
          <w:sz w:val="17"/>
          <w:szCs w:val="17"/>
        </w:rPr>
        <w:t>verbal comment</w:t>
      </w:r>
      <w:r w:rsidRPr="00625EDD">
        <w:rPr>
          <w:sz w:val="17"/>
          <w:szCs w:val="17"/>
        </w:rPr>
        <w:t xml:space="preserve"> or </w:t>
      </w:r>
      <w:r w:rsidR="006E3950" w:rsidRPr="00625EDD">
        <w:rPr>
          <w:sz w:val="17"/>
          <w:szCs w:val="17"/>
        </w:rPr>
        <w:t>action</w:t>
      </w:r>
      <w:r w:rsidRPr="00625EDD">
        <w:rPr>
          <w:sz w:val="17"/>
          <w:szCs w:val="17"/>
        </w:rPr>
        <w:t xml:space="preserve"> </w:t>
      </w:r>
      <w:r w:rsidR="006E3950" w:rsidRPr="00625EDD">
        <w:rPr>
          <w:sz w:val="17"/>
          <w:szCs w:val="17"/>
        </w:rPr>
        <w:t>that is intended to</w:t>
      </w:r>
      <w:r w:rsidRPr="00625EDD">
        <w:rPr>
          <w:sz w:val="17"/>
          <w:szCs w:val="17"/>
        </w:rPr>
        <w:t xml:space="preserve"> influence a player in </w:t>
      </w:r>
      <w:r w:rsidR="006E3950" w:rsidRPr="00625EDD">
        <w:rPr>
          <w:sz w:val="17"/>
          <w:szCs w:val="17"/>
        </w:rPr>
        <w:t>choosing a club</w:t>
      </w:r>
      <w:r w:rsidRPr="00625EDD">
        <w:rPr>
          <w:sz w:val="17"/>
          <w:szCs w:val="17"/>
        </w:rPr>
        <w:t xml:space="preserve">, </w:t>
      </w:r>
      <w:r w:rsidR="006E3950" w:rsidRPr="00625EDD">
        <w:rPr>
          <w:sz w:val="17"/>
          <w:szCs w:val="17"/>
        </w:rPr>
        <w:t>making a stroke</w:t>
      </w:r>
      <w:r w:rsidRPr="00625EDD">
        <w:rPr>
          <w:sz w:val="17"/>
          <w:szCs w:val="17"/>
        </w:rPr>
        <w:t xml:space="preserve"> or </w:t>
      </w:r>
      <w:r w:rsidR="006E3950" w:rsidRPr="00625EDD">
        <w:rPr>
          <w:sz w:val="17"/>
          <w:szCs w:val="17"/>
        </w:rPr>
        <w:t>deciding how to play during a hole or round</w:t>
      </w:r>
      <w:r w:rsidR="004F4005" w:rsidRPr="00625EDD">
        <w:rPr>
          <w:sz w:val="17"/>
          <w:szCs w:val="17"/>
        </w:rPr>
        <w:t>. </w:t>
      </w:r>
      <w:r w:rsidRPr="00625EDD">
        <w:rPr>
          <w:sz w:val="17"/>
          <w:szCs w:val="17"/>
        </w:rPr>
        <w:t>In addition, any conversation between player/spectat</w:t>
      </w:r>
      <w:r w:rsidR="004F4005" w:rsidRPr="00625EDD">
        <w:rPr>
          <w:sz w:val="17"/>
          <w:szCs w:val="17"/>
        </w:rPr>
        <w:t>or may be construed as advice. </w:t>
      </w:r>
      <w:r w:rsidRPr="00625EDD">
        <w:rPr>
          <w:sz w:val="17"/>
          <w:szCs w:val="17"/>
        </w:rPr>
        <w:t>This includes any conversation between player/spect</w:t>
      </w:r>
      <w:r w:rsidR="004F4005" w:rsidRPr="00625EDD">
        <w:rPr>
          <w:sz w:val="17"/>
          <w:szCs w:val="17"/>
        </w:rPr>
        <w:t>ator in their native language. </w:t>
      </w:r>
      <w:r w:rsidRPr="00625EDD">
        <w:rPr>
          <w:sz w:val="17"/>
          <w:szCs w:val="17"/>
        </w:rPr>
        <w:t>In either instance penalty for breac</w:t>
      </w:r>
      <w:r w:rsidR="004F4005" w:rsidRPr="00625EDD">
        <w:rPr>
          <w:sz w:val="17"/>
          <w:szCs w:val="17"/>
        </w:rPr>
        <w:t>h of this rule is two strokes. </w:t>
      </w:r>
      <w:r w:rsidRPr="00625EDD">
        <w:rPr>
          <w:sz w:val="17"/>
          <w:szCs w:val="17"/>
        </w:rPr>
        <w:t xml:space="preserve">Players are responsible for the actions of their relatives and spectators </w:t>
      </w:r>
      <w:proofErr w:type="gramStart"/>
      <w:r w:rsidRPr="00625EDD">
        <w:rPr>
          <w:sz w:val="17"/>
          <w:szCs w:val="17"/>
        </w:rPr>
        <w:t>in regards to</w:t>
      </w:r>
      <w:proofErr w:type="gramEnd"/>
      <w:r w:rsidRPr="00625EDD">
        <w:rPr>
          <w:sz w:val="17"/>
          <w:szCs w:val="17"/>
        </w:rPr>
        <w:t xml:space="preserve"> this rule.</w:t>
      </w:r>
    </w:p>
    <w:p w14:paraId="6E6C2930" w14:textId="49327955" w:rsidR="00743E80" w:rsidRPr="00625EDD" w:rsidRDefault="00743E80" w:rsidP="00743E80">
      <w:pPr>
        <w:ind w:left="720"/>
        <w:rPr>
          <w:sz w:val="17"/>
          <w:szCs w:val="17"/>
        </w:rPr>
      </w:pPr>
    </w:p>
    <w:p w14:paraId="24C68E6A" w14:textId="602CC73C" w:rsidR="00F73414" w:rsidRPr="00625EDD" w:rsidRDefault="00F73414" w:rsidP="00F73414">
      <w:pPr>
        <w:numPr>
          <w:ilvl w:val="0"/>
          <w:numId w:val="1"/>
        </w:numPr>
        <w:rPr>
          <w:sz w:val="17"/>
          <w:szCs w:val="17"/>
        </w:rPr>
      </w:pPr>
      <w:r w:rsidRPr="00625EDD">
        <w:rPr>
          <w:b/>
          <w:sz w:val="17"/>
          <w:szCs w:val="17"/>
          <w:u w:val="single"/>
        </w:rPr>
        <w:t>COMMITTEE</w:t>
      </w:r>
      <w:r w:rsidRPr="00625EDD">
        <w:rPr>
          <w:sz w:val="17"/>
          <w:szCs w:val="17"/>
        </w:rPr>
        <w:t xml:space="preserve">: The Committee, as defined in the Rules of Golf, consists of the senior rules official, all AJGA staff members present during competition, and any guest rules officials appointed by the tournament director. The Tournament Rules Committee composed of Tournament Director Mary Caines, Tournament Assistant </w:t>
      </w:r>
      <w:r w:rsidR="00625EDD" w:rsidRPr="00625EDD">
        <w:rPr>
          <w:sz w:val="17"/>
          <w:szCs w:val="17"/>
        </w:rPr>
        <w:t xml:space="preserve">Josh Bradley, and Director of Golf Zach Phillips </w:t>
      </w:r>
      <w:r w:rsidRPr="00625EDD">
        <w:rPr>
          <w:sz w:val="17"/>
          <w:szCs w:val="17"/>
        </w:rPr>
        <w:t xml:space="preserve">will have final decision-making authority over all rules-related matters.  </w:t>
      </w:r>
    </w:p>
    <w:p w14:paraId="705250EC" w14:textId="77777777" w:rsidR="00F73414" w:rsidRPr="00625EDD" w:rsidRDefault="00F73414" w:rsidP="00F73414">
      <w:pPr>
        <w:rPr>
          <w:sz w:val="17"/>
          <w:szCs w:val="17"/>
        </w:rPr>
      </w:pPr>
    </w:p>
    <w:p w14:paraId="4E2AF943" w14:textId="64BD8C11" w:rsidR="00DB5908" w:rsidRPr="00C3340E" w:rsidRDefault="00F73414" w:rsidP="00C3340E">
      <w:pPr>
        <w:jc w:val="center"/>
        <w:rPr>
          <w:b/>
          <w:i/>
          <w:sz w:val="17"/>
          <w:szCs w:val="17"/>
        </w:rPr>
      </w:pPr>
      <w:r w:rsidRPr="00625EDD">
        <w:rPr>
          <w:b/>
          <w:i/>
          <w:sz w:val="17"/>
          <w:szCs w:val="17"/>
        </w:rPr>
        <w:t>*Please call Tournament Director Mary Caines at (919) 717-5601 with any questions or rulings needed*</w:t>
      </w:r>
    </w:p>
    <w:sectPr w:rsidR="00DB5908" w:rsidRPr="00C3340E" w:rsidSect="004A2656">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F9C"/>
    <w:multiLevelType w:val="hybridMultilevel"/>
    <w:tmpl w:val="22D4892C"/>
    <w:lvl w:ilvl="0" w:tplc="C42EAAFE">
      <w:start w:val="1"/>
      <w:numFmt w:val="decimal"/>
      <w:lvlText w:val="%1."/>
      <w:lvlJc w:val="left"/>
      <w:pPr>
        <w:tabs>
          <w:tab w:val="num" w:pos="720"/>
        </w:tabs>
        <w:ind w:left="720" w:hanging="360"/>
      </w:pPr>
      <w:rPr>
        <w:rFonts w:hint="default"/>
        <w:b w:val="0"/>
      </w:rPr>
    </w:lvl>
    <w:lvl w:ilvl="1" w:tplc="4BD6C664">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7F17A5"/>
    <w:multiLevelType w:val="hybridMultilevel"/>
    <w:tmpl w:val="6F048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8359C8"/>
    <w:multiLevelType w:val="hybridMultilevel"/>
    <w:tmpl w:val="35348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4D0FFE"/>
    <w:multiLevelType w:val="multilevel"/>
    <w:tmpl w:val="82F4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12239A"/>
    <w:multiLevelType w:val="hybridMultilevel"/>
    <w:tmpl w:val="22D4892C"/>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9F12C8E"/>
    <w:multiLevelType w:val="hybridMultilevel"/>
    <w:tmpl w:val="2B6C5A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70230626">
    <w:abstractNumId w:val="0"/>
  </w:num>
  <w:num w:numId="2" w16cid:durableId="369494390">
    <w:abstractNumId w:val="5"/>
  </w:num>
  <w:num w:numId="3" w16cid:durableId="1927763125">
    <w:abstractNumId w:val="2"/>
  </w:num>
  <w:num w:numId="4" w16cid:durableId="755326739">
    <w:abstractNumId w:val="1"/>
  </w:num>
  <w:num w:numId="5" w16cid:durableId="84501649">
    <w:abstractNumId w:val="4"/>
  </w:num>
  <w:num w:numId="6" w16cid:durableId="198124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DE"/>
    <w:rsid w:val="00022DFC"/>
    <w:rsid w:val="00026F6D"/>
    <w:rsid w:val="0004627A"/>
    <w:rsid w:val="000524BD"/>
    <w:rsid w:val="00057844"/>
    <w:rsid w:val="000807B8"/>
    <w:rsid w:val="000A2D8B"/>
    <w:rsid w:val="000C1B64"/>
    <w:rsid w:val="000C7D26"/>
    <w:rsid w:val="000F7766"/>
    <w:rsid w:val="001049F3"/>
    <w:rsid w:val="0011048D"/>
    <w:rsid w:val="00124630"/>
    <w:rsid w:val="00125D9E"/>
    <w:rsid w:val="001C2B1C"/>
    <w:rsid w:val="00200D32"/>
    <w:rsid w:val="00253DF9"/>
    <w:rsid w:val="0026207F"/>
    <w:rsid w:val="002D48A6"/>
    <w:rsid w:val="00302456"/>
    <w:rsid w:val="00316868"/>
    <w:rsid w:val="0031736C"/>
    <w:rsid w:val="00336DE3"/>
    <w:rsid w:val="003728F5"/>
    <w:rsid w:val="00375ABD"/>
    <w:rsid w:val="00385065"/>
    <w:rsid w:val="003D70DE"/>
    <w:rsid w:val="0041475D"/>
    <w:rsid w:val="00470E67"/>
    <w:rsid w:val="004868F4"/>
    <w:rsid w:val="00491B08"/>
    <w:rsid w:val="004A2656"/>
    <w:rsid w:val="004B262B"/>
    <w:rsid w:val="004E5C9E"/>
    <w:rsid w:val="004F2EBB"/>
    <w:rsid w:val="004F4005"/>
    <w:rsid w:val="00504045"/>
    <w:rsid w:val="00527171"/>
    <w:rsid w:val="00554ADC"/>
    <w:rsid w:val="00575C35"/>
    <w:rsid w:val="005979EF"/>
    <w:rsid w:val="005B77D4"/>
    <w:rsid w:val="005C4067"/>
    <w:rsid w:val="005E5236"/>
    <w:rsid w:val="00621C59"/>
    <w:rsid w:val="00625EDD"/>
    <w:rsid w:val="006668EA"/>
    <w:rsid w:val="0067557E"/>
    <w:rsid w:val="006903E7"/>
    <w:rsid w:val="006A6765"/>
    <w:rsid w:val="006D3966"/>
    <w:rsid w:val="006E1EAD"/>
    <w:rsid w:val="006E3950"/>
    <w:rsid w:val="00735DEA"/>
    <w:rsid w:val="00743E80"/>
    <w:rsid w:val="00794B0D"/>
    <w:rsid w:val="007A4662"/>
    <w:rsid w:val="007C657B"/>
    <w:rsid w:val="007D5733"/>
    <w:rsid w:val="007F2B47"/>
    <w:rsid w:val="007F5ACD"/>
    <w:rsid w:val="00826B1B"/>
    <w:rsid w:val="0083126C"/>
    <w:rsid w:val="008526D9"/>
    <w:rsid w:val="008719AE"/>
    <w:rsid w:val="00885597"/>
    <w:rsid w:val="008D77BC"/>
    <w:rsid w:val="008F2622"/>
    <w:rsid w:val="009057FA"/>
    <w:rsid w:val="00914D2A"/>
    <w:rsid w:val="00926C0E"/>
    <w:rsid w:val="00947B8A"/>
    <w:rsid w:val="00976F54"/>
    <w:rsid w:val="009B0439"/>
    <w:rsid w:val="009E24DB"/>
    <w:rsid w:val="009F0881"/>
    <w:rsid w:val="00A33757"/>
    <w:rsid w:val="00A858A4"/>
    <w:rsid w:val="00A956FB"/>
    <w:rsid w:val="00AA34AC"/>
    <w:rsid w:val="00AA39F8"/>
    <w:rsid w:val="00AB0BEA"/>
    <w:rsid w:val="00AE3AB8"/>
    <w:rsid w:val="00B25B7A"/>
    <w:rsid w:val="00B566C5"/>
    <w:rsid w:val="00BA79A6"/>
    <w:rsid w:val="00BD3777"/>
    <w:rsid w:val="00BD6D9A"/>
    <w:rsid w:val="00BD7CE7"/>
    <w:rsid w:val="00C13DA4"/>
    <w:rsid w:val="00C3340E"/>
    <w:rsid w:val="00C465FA"/>
    <w:rsid w:val="00C60161"/>
    <w:rsid w:val="00CB0546"/>
    <w:rsid w:val="00CC15E2"/>
    <w:rsid w:val="00CC6B13"/>
    <w:rsid w:val="00D6228E"/>
    <w:rsid w:val="00D707E4"/>
    <w:rsid w:val="00D9449D"/>
    <w:rsid w:val="00DB5908"/>
    <w:rsid w:val="00E04BFF"/>
    <w:rsid w:val="00E229E3"/>
    <w:rsid w:val="00E4525A"/>
    <w:rsid w:val="00E47694"/>
    <w:rsid w:val="00EB1031"/>
    <w:rsid w:val="00EB2811"/>
    <w:rsid w:val="00EC0668"/>
    <w:rsid w:val="00ED0AD8"/>
    <w:rsid w:val="00F20CD7"/>
    <w:rsid w:val="00F558B0"/>
    <w:rsid w:val="00F73414"/>
    <w:rsid w:val="00F861EC"/>
    <w:rsid w:val="00F960A5"/>
    <w:rsid w:val="00FA1833"/>
    <w:rsid w:val="00FA71C6"/>
    <w:rsid w:val="00FB6D1E"/>
    <w:rsid w:val="00FC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0E1A"/>
  <w15:docId w15:val="{3B4A7B9A-9593-45EF-B3B4-4FEE6578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0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70DE"/>
    <w:pPr>
      <w:keepNext/>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0DE"/>
    <w:rPr>
      <w:rFonts w:ascii="Times New Roman" w:eastAsia="Times New Roman" w:hAnsi="Times New Roman" w:cs="Times New Roman"/>
      <w:b/>
      <w:bCs/>
      <w:sz w:val="20"/>
      <w:szCs w:val="24"/>
    </w:rPr>
  </w:style>
  <w:style w:type="paragraph" w:styleId="ListParagraph">
    <w:name w:val="List Paragraph"/>
    <w:basedOn w:val="Normal"/>
    <w:uiPriority w:val="34"/>
    <w:qFormat/>
    <w:rsid w:val="00E47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86788">
      <w:bodyDiv w:val="1"/>
      <w:marLeft w:val="0"/>
      <w:marRight w:val="0"/>
      <w:marTop w:val="0"/>
      <w:marBottom w:val="0"/>
      <w:divBdr>
        <w:top w:val="none" w:sz="0" w:space="0" w:color="auto"/>
        <w:left w:val="none" w:sz="0" w:space="0" w:color="auto"/>
        <w:bottom w:val="none" w:sz="0" w:space="0" w:color="auto"/>
        <w:right w:val="none" w:sz="0" w:space="0" w:color="auto"/>
      </w:divBdr>
    </w:div>
    <w:div w:id="18204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692</Words>
  <Characters>4149</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Greenfield</dc:creator>
  <cp:keywords/>
  <dc:description/>
  <cp:lastModifiedBy>Bradley, Josh (MU-Student)</cp:lastModifiedBy>
  <cp:revision>2</cp:revision>
  <dcterms:created xsi:type="dcterms:W3CDTF">2026-06-07T19:46:00Z</dcterms:created>
  <dcterms:modified xsi:type="dcterms:W3CDTF">2026-06-07T19:46:00Z</dcterms:modified>
</cp:coreProperties>
</file>